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shd w:val="clear" w:color="auto" w:fill="FFFFFF"/>
        <w:tblCellMar>
          <w:left w:w="0" w:type="dxa"/>
          <w:right w:w="0" w:type="dxa"/>
        </w:tblCellMar>
        <w:tblLook w:val="04A0" w:firstRow="1" w:lastRow="0" w:firstColumn="1" w:lastColumn="0" w:noHBand="0" w:noVBand="1"/>
      </w:tblPr>
      <w:tblGrid>
        <w:gridCol w:w="9026"/>
      </w:tblGrid>
      <w:tr w:rsidR="003310F8" w:rsidRPr="003310F8" w:rsidTr="003310F8">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3310F8" w:rsidRPr="003310F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3310F8" w:rsidRPr="003310F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3310F8" w:rsidRPr="003310F8">
                          <w:tc>
                            <w:tcPr>
                              <w:tcW w:w="0" w:type="auto"/>
                              <w:tcMar>
                                <w:top w:w="0" w:type="dxa"/>
                                <w:left w:w="270" w:type="dxa"/>
                                <w:bottom w:w="135" w:type="dxa"/>
                                <w:right w:w="270" w:type="dxa"/>
                              </w:tcMar>
                              <w:hideMark/>
                            </w:tcPr>
                            <w:p w:rsidR="003310F8" w:rsidRPr="003310F8" w:rsidRDefault="003310F8" w:rsidP="003310F8">
                              <w:pPr>
                                <w:spacing w:after="0" w:line="270" w:lineRule="atLeast"/>
                                <w:rPr>
                                  <w:rFonts w:ascii="Helvetica" w:eastAsia="Times New Roman" w:hAnsi="Helvetica" w:cs="Helvetica"/>
                                  <w:color w:val="656565"/>
                                  <w:sz w:val="18"/>
                                  <w:szCs w:val="18"/>
                                  <w:lang w:eastAsia="en-IE"/>
                                </w:rPr>
                              </w:pPr>
                              <w:r w:rsidRPr="003310F8">
                                <w:rPr>
                                  <w:rFonts w:ascii="Helvetica" w:eastAsia="Times New Roman" w:hAnsi="Helvetica" w:cs="Helvetica"/>
                                  <w:b/>
                                  <w:bCs/>
                                  <w:color w:val="656565"/>
                                  <w:sz w:val="18"/>
                                  <w:szCs w:val="18"/>
                                  <w:lang w:eastAsia="en-IE"/>
                                </w:rPr>
                                <w:t>2020 Annual Report</w:t>
                              </w:r>
                            </w:p>
                          </w:tc>
                        </w:tr>
                      </w:tbl>
                      <w:p w:rsidR="003310F8" w:rsidRPr="003310F8" w:rsidRDefault="003310F8" w:rsidP="003310F8">
                        <w:pPr>
                          <w:spacing w:after="0" w:line="240" w:lineRule="auto"/>
                          <w:rPr>
                            <w:rFonts w:ascii="Times New Roman" w:eastAsia="Times New Roman" w:hAnsi="Times New Roman" w:cs="Times New Roman"/>
                            <w:vanish/>
                            <w:sz w:val="24"/>
                            <w:szCs w:val="24"/>
                            <w:lang w:eastAsia="en-IE"/>
                          </w:rPr>
                        </w:pPr>
                      </w:p>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3310F8" w:rsidRPr="003310F8" w:rsidTr="003310F8">
                          <w:tc>
                            <w:tcPr>
                              <w:tcW w:w="0" w:type="auto"/>
                              <w:tcMar>
                                <w:top w:w="0" w:type="dxa"/>
                                <w:left w:w="270" w:type="dxa"/>
                                <w:bottom w:w="135" w:type="dxa"/>
                                <w:right w:w="270" w:type="dxa"/>
                              </w:tcMar>
                            </w:tcPr>
                            <w:p w:rsidR="003310F8" w:rsidRPr="003310F8" w:rsidRDefault="003310F8" w:rsidP="003310F8">
                              <w:pPr>
                                <w:spacing w:after="0" w:line="270" w:lineRule="atLeast"/>
                                <w:rPr>
                                  <w:rFonts w:ascii="Helvetica" w:eastAsia="Times New Roman" w:hAnsi="Helvetica" w:cs="Helvetica"/>
                                  <w:color w:val="656565"/>
                                  <w:sz w:val="18"/>
                                  <w:szCs w:val="18"/>
                                  <w:lang w:eastAsia="en-IE"/>
                                </w:rPr>
                              </w:pPr>
                              <w:bookmarkStart w:id="0" w:name="_GoBack"/>
                              <w:bookmarkEnd w:id="0"/>
                            </w:p>
                          </w:tc>
                        </w:tr>
                      </w:tbl>
                      <w:p w:rsidR="003310F8" w:rsidRPr="003310F8" w:rsidRDefault="003310F8" w:rsidP="003310F8">
                        <w:pPr>
                          <w:spacing w:after="0" w:line="240" w:lineRule="auto"/>
                          <w:rPr>
                            <w:rFonts w:ascii="Times New Roman" w:eastAsia="Times New Roman" w:hAnsi="Times New Roman" w:cs="Times New Roman"/>
                            <w:sz w:val="24"/>
                            <w:szCs w:val="24"/>
                            <w:lang w:eastAsia="en-IE"/>
                          </w:rPr>
                        </w:pPr>
                      </w:p>
                    </w:tc>
                  </w:tr>
                </w:tbl>
                <w:p w:rsidR="003310F8" w:rsidRPr="003310F8" w:rsidRDefault="003310F8" w:rsidP="003310F8">
                  <w:pPr>
                    <w:spacing w:after="0" w:line="240" w:lineRule="auto"/>
                    <w:rPr>
                      <w:rFonts w:ascii="Times New Roman" w:eastAsia="Times New Roman" w:hAnsi="Times New Roman" w:cs="Times New Roman"/>
                      <w:vanish/>
                      <w:sz w:val="24"/>
                      <w:szCs w:val="24"/>
                      <w:lang w:eastAsia="en-IE"/>
                    </w:rPr>
                  </w:pPr>
                </w:p>
                <w:tbl>
                  <w:tblPr>
                    <w:tblW w:w="5000" w:type="pct"/>
                    <w:tblCellMar>
                      <w:left w:w="0" w:type="dxa"/>
                      <w:right w:w="0" w:type="dxa"/>
                    </w:tblCellMar>
                    <w:tblLook w:val="04A0" w:firstRow="1" w:lastRow="0" w:firstColumn="1" w:lastColumn="0" w:noHBand="0" w:noVBand="1"/>
                  </w:tblPr>
                  <w:tblGrid>
                    <w:gridCol w:w="9026"/>
                  </w:tblGrid>
                  <w:tr w:rsidR="003310F8" w:rsidRPr="003310F8">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56"/>
                        </w:tblGrid>
                        <w:tr w:rsidR="003310F8" w:rsidRPr="003310F8">
                          <w:tc>
                            <w:tcPr>
                              <w:tcW w:w="0" w:type="auto"/>
                              <w:tcMar>
                                <w:top w:w="0" w:type="dxa"/>
                                <w:left w:w="135" w:type="dxa"/>
                                <w:bottom w:w="0" w:type="dxa"/>
                                <w:right w:w="135" w:type="dxa"/>
                              </w:tcMar>
                              <w:hideMark/>
                            </w:tcPr>
                            <w:p w:rsidR="003310F8" w:rsidRPr="003310F8" w:rsidRDefault="003310F8" w:rsidP="003310F8">
                              <w:pPr>
                                <w:spacing w:after="0" w:line="240" w:lineRule="auto"/>
                                <w:jc w:val="center"/>
                                <w:rPr>
                                  <w:rFonts w:ascii="Times New Roman" w:eastAsia="Times New Roman" w:hAnsi="Times New Roman" w:cs="Times New Roman"/>
                                  <w:sz w:val="24"/>
                                  <w:szCs w:val="24"/>
                                  <w:lang w:eastAsia="en-IE"/>
                                </w:rPr>
                              </w:pPr>
                              <w:r w:rsidRPr="003310F8">
                                <w:rPr>
                                  <w:rFonts w:ascii="Times New Roman" w:eastAsia="Times New Roman" w:hAnsi="Times New Roman" w:cs="Times New Roman"/>
                                  <w:noProof/>
                                  <w:sz w:val="24"/>
                                  <w:szCs w:val="24"/>
                                  <w:lang w:eastAsia="en-IE"/>
                                </w:rPr>
                                <w:drawing>
                                  <wp:inline distT="0" distB="0" distL="0" distR="0">
                                    <wp:extent cx="5372100" cy="3041650"/>
                                    <wp:effectExtent l="0" t="0" r="0" b="6350"/>
                                    <wp:docPr id="5" name="Picture 5" descr="https://mcusercontent.com/3a5ee1f509d4e65c78cfe6acf/images/ad2a72ea-0ce2-4ab2-8645-e2ce257fdb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3a5ee1f509d4e65c78cfe6acf/images/ad2a72ea-0ce2-4ab2-8645-e2ce257fdb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72100" cy="3041650"/>
                                            </a:xfrm>
                                            <a:prstGeom prst="rect">
                                              <a:avLst/>
                                            </a:prstGeom>
                                            <a:noFill/>
                                            <a:ln>
                                              <a:noFill/>
                                            </a:ln>
                                          </pic:spPr>
                                        </pic:pic>
                                      </a:graphicData>
                                    </a:graphic>
                                  </wp:inline>
                                </w:drawing>
                              </w:r>
                            </w:p>
                          </w:tc>
                        </w:tr>
                      </w:tbl>
                      <w:p w:rsidR="003310F8" w:rsidRPr="003310F8" w:rsidRDefault="003310F8" w:rsidP="003310F8">
                        <w:pPr>
                          <w:spacing w:after="0" w:line="240" w:lineRule="auto"/>
                          <w:rPr>
                            <w:rFonts w:ascii="Times New Roman" w:eastAsia="Times New Roman" w:hAnsi="Times New Roman" w:cs="Times New Roman"/>
                            <w:sz w:val="24"/>
                            <w:szCs w:val="24"/>
                            <w:lang w:eastAsia="en-IE"/>
                          </w:rPr>
                        </w:pPr>
                      </w:p>
                    </w:tc>
                  </w:tr>
                </w:tbl>
                <w:p w:rsidR="003310F8" w:rsidRPr="003310F8" w:rsidRDefault="003310F8" w:rsidP="003310F8">
                  <w:pPr>
                    <w:spacing w:after="0" w:line="240" w:lineRule="auto"/>
                    <w:rPr>
                      <w:rFonts w:ascii="Times New Roman" w:eastAsia="Times New Roman" w:hAnsi="Times New Roman" w:cs="Times New Roman"/>
                      <w:sz w:val="24"/>
                      <w:szCs w:val="24"/>
                      <w:lang w:eastAsia="en-IE"/>
                    </w:rPr>
                  </w:pPr>
                </w:p>
              </w:tc>
            </w:tr>
          </w:tbl>
          <w:p w:rsidR="003310F8" w:rsidRPr="003310F8" w:rsidRDefault="003310F8" w:rsidP="003310F8">
            <w:pPr>
              <w:spacing w:after="0" w:line="240" w:lineRule="auto"/>
              <w:jc w:val="center"/>
              <w:rPr>
                <w:rFonts w:ascii="Times New Roman" w:eastAsia="Times New Roman" w:hAnsi="Times New Roman" w:cs="Times New Roman"/>
                <w:color w:val="000000"/>
                <w:sz w:val="27"/>
                <w:szCs w:val="27"/>
                <w:lang w:eastAsia="en-IE"/>
              </w:rPr>
            </w:pPr>
          </w:p>
        </w:tc>
      </w:tr>
      <w:tr w:rsidR="003310F8" w:rsidRPr="003310F8" w:rsidTr="003310F8">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3310F8" w:rsidRPr="003310F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3310F8" w:rsidRPr="003310F8">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756"/>
                        </w:tblGrid>
                        <w:tr w:rsidR="003310F8" w:rsidRPr="003310F8">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486"/>
                              </w:tblGrid>
                              <w:tr w:rsidR="003310F8" w:rsidRPr="003310F8">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6"/>
                                    </w:tblGrid>
                                    <w:tr w:rsidR="003310F8" w:rsidRPr="003310F8" w:rsidTr="003310F8">
                                      <w:trPr>
                                        <w:jc w:val="center"/>
                                      </w:trPr>
                                      <w:tc>
                                        <w:tcPr>
                                          <w:tcW w:w="0" w:type="auto"/>
                                        </w:tcPr>
                                        <w:p w:rsidR="003310F8" w:rsidRPr="003310F8" w:rsidRDefault="003310F8" w:rsidP="003310F8">
                                          <w:pPr>
                                            <w:spacing w:after="0" w:line="240" w:lineRule="auto"/>
                                            <w:jc w:val="center"/>
                                            <w:rPr>
                                              <w:rFonts w:ascii="Times New Roman" w:eastAsia="Times New Roman" w:hAnsi="Times New Roman" w:cs="Times New Roman"/>
                                              <w:sz w:val="24"/>
                                              <w:szCs w:val="24"/>
                                              <w:lang w:eastAsia="en-IE"/>
                                            </w:rPr>
                                          </w:pPr>
                                        </w:p>
                                      </w:tc>
                                    </w:tr>
                                  </w:tbl>
                                  <w:p w:rsidR="003310F8" w:rsidRPr="003310F8" w:rsidRDefault="003310F8" w:rsidP="003310F8">
                                    <w:pPr>
                                      <w:spacing w:after="0" w:line="240" w:lineRule="auto"/>
                                      <w:jc w:val="center"/>
                                      <w:rPr>
                                        <w:rFonts w:ascii="Times New Roman" w:eastAsia="Times New Roman" w:hAnsi="Times New Roman" w:cs="Times New Roman"/>
                                        <w:sz w:val="24"/>
                                        <w:szCs w:val="24"/>
                                        <w:lang w:eastAsia="en-IE"/>
                                      </w:rPr>
                                    </w:pPr>
                                  </w:p>
                                </w:tc>
                              </w:tr>
                            </w:tbl>
                            <w:p w:rsidR="003310F8" w:rsidRPr="003310F8" w:rsidRDefault="003310F8" w:rsidP="003310F8">
                              <w:pPr>
                                <w:spacing w:after="0" w:line="240" w:lineRule="auto"/>
                                <w:jc w:val="center"/>
                                <w:rPr>
                                  <w:rFonts w:ascii="Times New Roman" w:eastAsia="Times New Roman" w:hAnsi="Times New Roman" w:cs="Times New Roman"/>
                                  <w:sz w:val="24"/>
                                  <w:szCs w:val="24"/>
                                  <w:lang w:eastAsia="en-IE"/>
                                </w:rPr>
                              </w:pPr>
                            </w:p>
                          </w:tc>
                        </w:tr>
                      </w:tbl>
                      <w:p w:rsidR="003310F8" w:rsidRPr="003310F8" w:rsidRDefault="003310F8" w:rsidP="003310F8">
                        <w:pPr>
                          <w:spacing w:after="0" w:line="240" w:lineRule="auto"/>
                          <w:jc w:val="center"/>
                          <w:rPr>
                            <w:rFonts w:ascii="Times New Roman" w:eastAsia="Times New Roman" w:hAnsi="Times New Roman" w:cs="Times New Roman"/>
                            <w:sz w:val="24"/>
                            <w:szCs w:val="24"/>
                            <w:lang w:eastAsia="en-IE"/>
                          </w:rPr>
                        </w:pPr>
                      </w:p>
                    </w:tc>
                  </w:tr>
                </w:tbl>
                <w:p w:rsidR="003310F8" w:rsidRPr="003310F8" w:rsidRDefault="003310F8" w:rsidP="003310F8">
                  <w:pPr>
                    <w:spacing w:after="0" w:line="240" w:lineRule="auto"/>
                    <w:rPr>
                      <w:rFonts w:ascii="Times New Roman" w:eastAsia="Times New Roman" w:hAnsi="Times New Roman" w:cs="Times New Roman"/>
                      <w:sz w:val="24"/>
                      <w:szCs w:val="24"/>
                      <w:lang w:eastAsia="en-IE"/>
                    </w:rPr>
                  </w:pPr>
                </w:p>
              </w:tc>
            </w:tr>
          </w:tbl>
          <w:p w:rsidR="003310F8" w:rsidRPr="003310F8" w:rsidRDefault="003310F8" w:rsidP="003310F8">
            <w:pPr>
              <w:spacing w:after="0" w:line="240" w:lineRule="auto"/>
              <w:jc w:val="center"/>
              <w:rPr>
                <w:rFonts w:ascii="Times New Roman" w:eastAsia="Times New Roman" w:hAnsi="Times New Roman" w:cs="Times New Roman"/>
                <w:color w:val="000000"/>
                <w:sz w:val="27"/>
                <w:szCs w:val="27"/>
                <w:lang w:eastAsia="en-IE"/>
              </w:rPr>
            </w:pPr>
          </w:p>
        </w:tc>
      </w:tr>
      <w:tr w:rsidR="003310F8" w:rsidRPr="003310F8" w:rsidTr="003310F8">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026"/>
            </w:tblGrid>
            <w:tr w:rsidR="003310F8" w:rsidRPr="003310F8">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26"/>
                  </w:tblGrid>
                  <w:tr w:rsidR="003310F8" w:rsidRPr="003310F8">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26"/>
                        </w:tblGrid>
                        <w:tr w:rsidR="003310F8" w:rsidRPr="003310F8">
                          <w:tc>
                            <w:tcPr>
                              <w:tcW w:w="0" w:type="auto"/>
                              <w:tcMar>
                                <w:top w:w="0" w:type="dxa"/>
                                <w:left w:w="270" w:type="dxa"/>
                                <w:bottom w:w="135" w:type="dxa"/>
                                <w:right w:w="270" w:type="dxa"/>
                              </w:tcMar>
                              <w:hideMark/>
                            </w:tcPr>
                            <w:p w:rsidR="003310F8" w:rsidRPr="003310F8" w:rsidRDefault="003310F8" w:rsidP="003310F8">
                              <w:pPr>
                                <w:spacing w:before="150" w:after="150" w:line="270" w:lineRule="atLeast"/>
                                <w:rPr>
                                  <w:rFonts w:ascii="Arial" w:eastAsia="Times New Roman" w:hAnsi="Arial" w:cs="Arial"/>
                                  <w:color w:val="202020"/>
                                  <w:sz w:val="18"/>
                                  <w:szCs w:val="18"/>
                                  <w:lang w:eastAsia="en-IE"/>
                                </w:rPr>
                              </w:pPr>
                              <w:r w:rsidRPr="003310F8">
                                <w:rPr>
                                  <w:rFonts w:ascii="Arial" w:eastAsia="Times New Roman" w:hAnsi="Arial" w:cs="Arial"/>
                                  <w:b/>
                                  <w:bCs/>
                                  <w:color w:val="202020"/>
                                  <w:sz w:val="18"/>
                                  <w:szCs w:val="18"/>
                                  <w:lang w:eastAsia="en-IE"/>
                                </w:rPr>
                                <w:t>DUBLIN, IRELAND, January 27</w:t>
                              </w:r>
                              <w:r w:rsidRPr="003310F8">
                                <w:rPr>
                                  <w:rFonts w:ascii="Arial" w:eastAsia="Times New Roman" w:hAnsi="Arial" w:cs="Arial"/>
                                  <w:b/>
                                  <w:bCs/>
                                  <w:color w:val="202020"/>
                                  <w:sz w:val="18"/>
                                  <w:szCs w:val="18"/>
                                  <w:vertAlign w:val="superscript"/>
                                  <w:lang w:eastAsia="en-IE"/>
                                </w:rPr>
                                <w:t>th</w:t>
                              </w:r>
                              <w:r w:rsidRPr="003310F8">
                                <w:rPr>
                                  <w:rFonts w:ascii="Arial" w:eastAsia="Times New Roman" w:hAnsi="Arial" w:cs="Arial"/>
                                  <w:b/>
                                  <w:bCs/>
                                  <w:color w:val="202020"/>
                                  <w:sz w:val="18"/>
                                  <w:szCs w:val="18"/>
                                  <w:lang w:eastAsia="en-IE"/>
                                </w:rPr>
                                <w:t> 2021</w:t>
                              </w:r>
                              <w:r w:rsidRPr="003310F8">
                                <w:rPr>
                                  <w:rFonts w:ascii="Arial" w:eastAsia="Times New Roman" w:hAnsi="Arial" w:cs="Arial"/>
                                  <w:color w:val="202020"/>
                                  <w:sz w:val="18"/>
                                  <w:szCs w:val="18"/>
                                  <w:lang w:eastAsia="en-IE"/>
                                </w:rPr>
                                <w:t> – </w:t>
                              </w:r>
                              <w:r w:rsidRPr="003310F8">
                                <w:rPr>
                                  <w:rFonts w:ascii="Arial" w:eastAsia="Times New Roman" w:hAnsi="Arial" w:cs="Arial"/>
                                  <w:i/>
                                  <w:iCs/>
                                  <w:color w:val="202020"/>
                                  <w:sz w:val="18"/>
                                  <w:szCs w:val="18"/>
                                  <w:lang w:eastAsia="en-IE"/>
                                </w:rPr>
                                <w:t>The National Institute for Bioprocessing Research and Training (NIBRT) today published its Annual Report for 2020 which highlights a very strong performance across all areas of operation for the Institute in a uniquely challenging year.</w:t>
                              </w:r>
                              <w:r w:rsidRPr="003310F8">
                                <w:rPr>
                                  <w:rFonts w:ascii="Arial" w:eastAsia="Times New Roman" w:hAnsi="Arial" w:cs="Arial"/>
                                  <w:color w:val="202020"/>
                                  <w:sz w:val="18"/>
                                  <w:szCs w:val="18"/>
                                  <w:lang w:eastAsia="en-IE"/>
                                </w:rPr>
                                <w:br/>
                              </w:r>
                              <w:r w:rsidRPr="003310F8">
                                <w:rPr>
                                  <w:rFonts w:ascii="Arial" w:eastAsia="Times New Roman" w:hAnsi="Arial" w:cs="Arial"/>
                                  <w:color w:val="202020"/>
                                  <w:sz w:val="18"/>
                                  <w:szCs w:val="18"/>
                                  <w:lang w:eastAsia="en-IE"/>
                                </w:rPr>
                                <w:br/>
                                <w:t>Despite the many challenges imposed by Covid-19, the outlook for the global biopharma industry is for continued strong growth. Global sales of biopharmaceuticals are now over $300billion, with a compound annual growth rate of 12%. In parallel, the Irish biopharma industry rose to the challenge of the pandemic demonstrating its resilience in global supply chains. New foreign direct investment from Pfizer, MSD, Regeneron and others and the growth of the indigenous sector were welcomed throughout the year.</w:t>
                              </w:r>
                              <w:r w:rsidRPr="003310F8">
                                <w:rPr>
                                  <w:rFonts w:ascii="Arial" w:eastAsia="Times New Roman" w:hAnsi="Arial" w:cs="Arial"/>
                                  <w:color w:val="202020"/>
                                  <w:sz w:val="18"/>
                                  <w:szCs w:val="18"/>
                                  <w:lang w:eastAsia="en-IE"/>
                                </w:rPr>
                                <w:br/>
                              </w:r>
                              <w:r w:rsidRPr="003310F8">
                                <w:rPr>
                                  <w:rFonts w:ascii="Arial" w:eastAsia="Times New Roman" w:hAnsi="Arial" w:cs="Arial"/>
                                  <w:color w:val="202020"/>
                                  <w:sz w:val="18"/>
                                  <w:szCs w:val="18"/>
                                  <w:lang w:eastAsia="en-IE"/>
                                </w:rPr>
                                <w:br/>
                                <w:t>NIBRT continued its strong support of the sector with some of the key achievements in the year including:</w:t>
                              </w:r>
                            </w:p>
                            <w:p w:rsidR="003310F8" w:rsidRPr="003310F8" w:rsidRDefault="003310F8" w:rsidP="003310F8">
                              <w:pPr>
                                <w:numPr>
                                  <w:ilvl w:val="0"/>
                                  <w:numId w:val="1"/>
                                </w:numPr>
                                <w:spacing w:before="100" w:beforeAutospacing="1" w:after="100" w:afterAutospacing="1" w:line="270" w:lineRule="atLeast"/>
                                <w:rPr>
                                  <w:rFonts w:ascii="Arial" w:eastAsia="Times New Roman" w:hAnsi="Arial" w:cs="Arial"/>
                                  <w:color w:val="202020"/>
                                  <w:sz w:val="18"/>
                                  <w:szCs w:val="18"/>
                                  <w:lang w:eastAsia="en-IE"/>
                                </w:rPr>
                              </w:pPr>
                              <w:r w:rsidRPr="003310F8">
                                <w:rPr>
                                  <w:rFonts w:ascii="Arial" w:eastAsia="Times New Roman" w:hAnsi="Arial" w:cs="Arial"/>
                                  <w:color w:val="202020"/>
                                  <w:sz w:val="18"/>
                                  <w:szCs w:val="18"/>
                                  <w:lang w:eastAsia="en-IE"/>
                                </w:rPr>
                                <w:t>Delivering over 31,000 days of learning while adhering to strict Covid-19 preventative measures.</w:t>
                              </w:r>
                            </w:p>
                            <w:p w:rsidR="003310F8" w:rsidRPr="003310F8" w:rsidRDefault="003310F8" w:rsidP="003310F8">
                              <w:pPr>
                                <w:numPr>
                                  <w:ilvl w:val="0"/>
                                  <w:numId w:val="1"/>
                                </w:numPr>
                                <w:spacing w:before="100" w:beforeAutospacing="1" w:after="100" w:afterAutospacing="1" w:line="270" w:lineRule="atLeast"/>
                                <w:rPr>
                                  <w:rFonts w:ascii="Arial" w:eastAsia="Times New Roman" w:hAnsi="Arial" w:cs="Arial"/>
                                  <w:color w:val="202020"/>
                                  <w:sz w:val="18"/>
                                  <w:szCs w:val="18"/>
                                  <w:lang w:eastAsia="en-IE"/>
                                </w:rPr>
                              </w:pPr>
                              <w:r w:rsidRPr="003310F8">
                                <w:rPr>
                                  <w:rFonts w:ascii="Arial" w:eastAsia="Times New Roman" w:hAnsi="Arial" w:cs="Arial"/>
                                  <w:color w:val="202020"/>
                                  <w:sz w:val="18"/>
                                  <w:szCs w:val="18"/>
                                  <w:lang w:eastAsia="en-IE"/>
                                </w:rPr>
                                <w:t>The commercial launch and success of the NIBRT Online Academy.</w:t>
                              </w:r>
                            </w:p>
                            <w:p w:rsidR="003310F8" w:rsidRPr="003310F8" w:rsidRDefault="003310F8" w:rsidP="003310F8">
                              <w:pPr>
                                <w:numPr>
                                  <w:ilvl w:val="0"/>
                                  <w:numId w:val="1"/>
                                </w:numPr>
                                <w:spacing w:before="100" w:beforeAutospacing="1" w:after="100" w:afterAutospacing="1" w:line="270" w:lineRule="atLeast"/>
                                <w:rPr>
                                  <w:rFonts w:ascii="Arial" w:eastAsia="Times New Roman" w:hAnsi="Arial" w:cs="Arial"/>
                                  <w:color w:val="202020"/>
                                  <w:sz w:val="18"/>
                                  <w:szCs w:val="18"/>
                                  <w:lang w:eastAsia="en-IE"/>
                                </w:rPr>
                              </w:pPr>
                              <w:r w:rsidRPr="003310F8">
                                <w:rPr>
                                  <w:rFonts w:ascii="Arial" w:eastAsia="Times New Roman" w:hAnsi="Arial" w:cs="Arial"/>
                                  <w:color w:val="202020"/>
                                  <w:sz w:val="18"/>
                                  <w:szCs w:val="18"/>
                                  <w:lang w:eastAsia="en-IE"/>
                                </w:rPr>
                                <w:t xml:space="preserve">Welcoming the Guangzhou Bioprocessing Research and Training Academy in China as the third member of NIBRT’s Global Partner Programme joining partners in Philadelphia and </w:t>
                              </w:r>
                              <w:proofErr w:type="gramStart"/>
                              <w:r w:rsidRPr="003310F8">
                                <w:rPr>
                                  <w:rFonts w:ascii="Arial" w:eastAsia="Times New Roman" w:hAnsi="Arial" w:cs="Arial"/>
                                  <w:color w:val="202020"/>
                                  <w:sz w:val="18"/>
                                  <w:szCs w:val="18"/>
                                  <w:lang w:eastAsia="en-IE"/>
                                </w:rPr>
                                <w:t>Sydney .</w:t>
                              </w:r>
                              <w:proofErr w:type="gramEnd"/>
                            </w:p>
                            <w:p w:rsidR="003310F8" w:rsidRPr="003310F8" w:rsidRDefault="003310F8" w:rsidP="003310F8">
                              <w:pPr>
                                <w:numPr>
                                  <w:ilvl w:val="0"/>
                                  <w:numId w:val="1"/>
                                </w:numPr>
                                <w:spacing w:before="100" w:beforeAutospacing="1" w:after="100" w:afterAutospacing="1" w:line="270" w:lineRule="atLeast"/>
                                <w:rPr>
                                  <w:rFonts w:ascii="Arial" w:eastAsia="Times New Roman" w:hAnsi="Arial" w:cs="Arial"/>
                                  <w:color w:val="202020"/>
                                  <w:sz w:val="18"/>
                                  <w:szCs w:val="18"/>
                                  <w:lang w:eastAsia="en-IE"/>
                                </w:rPr>
                              </w:pPr>
                              <w:r w:rsidRPr="003310F8">
                                <w:rPr>
                                  <w:rFonts w:ascii="Arial" w:eastAsia="Times New Roman" w:hAnsi="Arial" w:cs="Arial"/>
                                  <w:color w:val="202020"/>
                                  <w:sz w:val="18"/>
                                  <w:szCs w:val="18"/>
                                  <w:lang w:eastAsia="en-IE"/>
                                </w:rPr>
                                <w:t>The further development of NIBRT research and leading the Cell and Gene Therapy Forum.</w:t>
                              </w:r>
                            </w:p>
                            <w:p w:rsidR="003310F8" w:rsidRPr="003310F8" w:rsidRDefault="003310F8" w:rsidP="003310F8">
                              <w:pPr>
                                <w:numPr>
                                  <w:ilvl w:val="0"/>
                                  <w:numId w:val="1"/>
                                </w:numPr>
                                <w:spacing w:before="100" w:beforeAutospacing="1" w:after="100" w:afterAutospacing="1" w:line="270" w:lineRule="atLeast"/>
                                <w:rPr>
                                  <w:rFonts w:ascii="Arial" w:eastAsia="Times New Roman" w:hAnsi="Arial" w:cs="Arial"/>
                                  <w:color w:val="202020"/>
                                  <w:sz w:val="18"/>
                                  <w:szCs w:val="18"/>
                                  <w:lang w:eastAsia="en-IE"/>
                                </w:rPr>
                              </w:pPr>
                              <w:r w:rsidRPr="003310F8">
                                <w:rPr>
                                  <w:rFonts w:ascii="Arial" w:eastAsia="Times New Roman" w:hAnsi="Arial" w:cs="Arial"/>
                                  <w:color w:val="202020"/>
                                  <w:sz w:val="18"/>
                                  <w:szCs w:val="18"/>
                                  <w:lang w:eastAsia="en-IE"/>
                                </w:rPr>
                                <w:t>Strongly contributing to the Covid-19 national response.</w:t>
                              </w:r>
                            </w:p>
                            <w:p w:rsidR="003310F8" w:rsidRPr="003310F8" w:rsidRDefault="003310F8" w:rsidP="003310F8">
                              <w:pPr>
                                <w:numPr>
                                  <w:ilvl w:val="0"/>
                                  <w:numId w:val="1"/>
                                </w:numPr>
                                <w:spacing w:before="100" w:beforeAutospacing="1" w:after="100" w:afterAutospacing="1" w:line="270" w:lineRule="atLeast"/>
                                <w:rPr>
                                  <w:rFonts w:ascii="Arial" w:eastAsia="Times New Roman" w:hAnsi="Arial" w:cs="Arial"/>
                                  <w:color w:val="202020"/>
                                  <w:sz w:val="18"/>
                                  <w:szCs w:val="18"/>
                                  <w:lang w:eastAsia="en-IE"/>
                                </w:rPr>
                              </w:pPr>
                              <w:r w:rsidRPr="003310F8">
                                <w:rPr>
                                  <w:rFonts w:ascii="Arial" w:eastAsia="Times New Roman" w:hAnsi="Arial" w:cs="Arial"/>
                                  <w:color w:val="202020"/>
                                  <w:sz w:val="18"/>
                                  <w:szCs w:val="18"/>
                                  <w:lang w:eastAsia="en-IE"/>
                                </w:rPr>
                                <w:t>Success at winning three awards at the Irish Pharma Awards</w:t>
                              </w:r>
                            </w:p>
                            <w:p w:rsidR="003310F8" w:rsidRPr="003310F8" w:rsidRDefault="003310F8" w:rsidP="003310F8">
                              <w:pPr>
                                <w:spacing w:before="150" w:after="150" w:line="270" w:lineRule="atLeast"/>
                                <w:rPr>
                                  <w:rFonts w:ascii="Arial" w:eastAsia="Times New Roman" w:hAnsi="Arial" w:cs="Arial"/>
                                  <w:color w:val="202020"/>
                                  <w:sz w:val="18"/>
                                  <w:szCs w:val="18"/>
                                  <w:lang w:eastAsia="en-IE"/>
                                </w:rPr>
                              </w:pPr>
                              <w:r w:rsidRPr="003310F8">
                                <w:rPr>
                                  <w:rFonts w:ascii="Arial" w:eastAsia="Times New Roman" w:hAnsi="Arial" w:cs="Arial"/>
                                  <w:color w:val="202020"/>
                                  <w:sz w:val="18"/>
                                  <w:szCs w:val="18"/>
                                  <w:lang w:eastAsia="en-IE"/>
                                </w:rPr>
                                <w:t>Announcing the Annual Report NIBRT CEO, Darrin Morrissey stated “</w:t>
                              </w:r>
                              <w:r w:rsidRPr="003310F8">
                                <w:rPr>
                                  <w:rFonts w:ascii="Arial" w:eastAsia="Times New Roman" w:hAnsi="Arial" w:cs="Arial"/>
                                  <w:i/>
                                  <w:iCs/>
                                  <w:color w:val="202020"/>
                                  <w:sz w:val="18"/>
                                  <w:szCs w:val="18"/>
                                  <w:lang w:eastAsia="en-IE"/>
                                </w:rPr>
                                <w:t xml:space="preserve">Covid-19 resulted in the closure of the NIBRT facility during the first wave of the pandemic, but on June 8th, following considerable hard work </w:t>
                              </w:r>
                              <w:r w:rsidRPr="003310F8">
                                <w:rPr>
                                  <w:rFonts w:ascii="Arial" w:eastAsia="Times New Roman" w:hAnsi="Arial" w:cs="Arial"/>
                                  <w:i/>
                                  <w:iCs/>
                                  <w:color w:val="202020"/>
                                  <w:sz w:val="18"/>
                                  <w:szCs w:val="18"/>
                                  <w:lang w:eastAsia="en-IE"/>
                                </w:rPr>
                                <w:lastRenderedPageBreak/>
                                <w:t>and significant changes to the running of the facility and to our business delivery model, we were</w:t>
                              </w:r>
                              <w:r w:rsidRPr="003310F8">
                                <w:rPr>
                                  <w:rFonts w:ascii="Arial" w:eastAsia="Times New Roman" w:hAnsi="Arial" w:cs="Arial"/>
                                  <w:color w:val="202020"/>
                                  <w:sz w:val="18"/>
                                  <w:szCs w:val="18"/>
                                  <w:lang w:eastAsia="en-IE"/>
                                </w:rPr>
                                <w:br/>
                              </w:r>
                              <w:r w:rsidRPr="003310F8">
                                <w:rPr>
                                  <w:rFonts w:ascii="Arial" w:eastAsia="Times New Roman" w:hAnsi="Arial" w:cs="Arial"/>
                                  <w:i/>
                                  <w:iCs/>
                                  <w:color w:val="202020"/>
                                  <w:sz w:val="18"/>
                                  <w:szCs w:val="18"/>
                                  <w:lang w:eastAsia="en-IE"/>
                                </w:rPr>
                                <w:t>able to reopen the NIBRT facility for training and research business. From then, in spite of all of the challenging headwinds, NIBRT had a remarkably successful year.</w:t>
                              </w:r>
                              <w:r w:rsidRPr="003310F8">
                                <w:rPr>
                                  <w:rFonts w:ascii="Arial" w:eastAsia="Times New Roman" w:hAnsi="Arial" w:cs="Arial"/>
                                  <w:color w:val="202020"/>
                                  <w:sz w:val="18"/>
                                  <w:szCs w:val="18"/>
                                  <w:lang w:eastAsia="en-IE"/>
                                </w:rPr>
                                <w:t>”</w:t>
                              </w:r>
                              <w:r w:rsidRPr="003310F8">
                                <w:rPr>
                                  <w:rFonts w:ascii="Arial" w:eastAsia="Times New Roman" w:hAnsi="Arial" w:cs="Arial"/>
                                  <w:color w:val="202020"/>
                                  <w:sz w:val="18"/>
                                  <w:szCs w:val="18"/>
                                  <w:lang w:eastAsia="en-IE"/>
                                </w:rPr>
                                <w:br/>
                                <w:t> </w:t>
                              </w:r>
                              <w:r w:rsidRPr="003310F8">
                                <w:rPr>
                                  <w:rFonts w:ascii="Arial" w:eastAsia="Times New Roman" w:hAnsi="Arial" w:cs="Arial"/>
                                  <w:color w:val="202020"/>
                                  <w:sz w:val="18"/>
                                  <w:szCs w:val="18"/>
                                  <w:lang w:eastAsia="en-IE"/>
                                </w:rPr>
                                <w:br/>
                                <w:t>NIBRT Chairman, Brendan O’Callaghan Senior Vice President and Global Head Biologics Platform, Sanofi noted “</w:t>
                              </w:r>
                              <w:r w:rsidRPr="003310F8">
                                <w:rPr>
                                  <w:rFonts w:ascii="Arial" w:eastAsia="Times New Roman" w:hAnsi="Arial" w:cs="Arial"/>
                                  <w:i/>
                                  <w:iCs/>
                                  <w:color w:val="202020"/>
                                  <w:sz w:val="18"/>
                                  <w:szCs w:val="18"/>
                                  <w:lang w:eastAsia="en-IE"/>
                                </w:rPr>
                                <w:t>In an unprecedented year, NIBRT staff demonstrated commendable resilience to deliver innovative solutions for our clients. The Institute plays a key role in supporting the growth of the sector at home and beyond and is now developing a particular focus on helping clients prepare for the rapid growth in advanced therapeutics</w:t>
                              </w:r>
                              <w:r w:rsidRPr="003310F8">
                                <w:rPr>
                                  <w:rFonts w:ascii="Arial" w:eastAsia="Times New Roman" w:hAnsi="Arial" w:cs="Arial"/>
                                  <w:color w:val="202020"/>
                                  <w:sz w:val="18"/>
                                  <w:szCs w:val="18"/>
                                  <w:lang w:eastAsia="en-IE"/>
                                </w:rPr>
                                <w:t>.”</w:t>
                              </w:r>
                              <w:r w:rsidRPr="003310F8">
                                <w:rPr>
                                  <w:rFonts w:ascii="Arial" w:eastAsia="Times New Roman" w:hAnsi="Arial" w:cs="Arial"/>
                                  <w:color w:val="202020"/>
                                  <w:sz w:val="18"/>
                                  <w:szCs w:val="18"/>
                                  <w:lang w:eastAsia="en-IE"/>
                                </w:rPr>
                                <w:br/>
                                <w:t> </w:t>
                              </w:r>
                              <w:r w:rsidRPr="003310F8">
                                <w:rPr>
                                  <w:rFonts w:ascii="Arial" w:eastAsia="Times New Roman" w:hAnsi="Arial" w:cs="Arial"/>
                                  <w:color w:val="202020"/>
                                  <w:sz w:val="18"/>
                                  <w:szCs w:val="18"/>
                                  <w:lang w:eastAsia="en-IE"/>
                                </w:rPr>
                                <w:br/>
                                <w:t>As the Institute looks forward to contributing to the economic recovery post Covid-19, O’Callaghan commented “</w:t>
                              </w:r>
                              <w:r w:rsidRPr="003310F8">
                                <w:rPr>
                                  <w:rFonts w:ascii="Arial" w:eastAsia="Times New Roman" w:hAnsi="Arial" w:cs="Arial"/>
                                  <w:i/>
                                  <w:iCs/>
                                  <w:color w:val="202020"/>
                                  <w:sz w:val="18"/>
                                  <w:szCs w:val="18"/>
                                  <w:lang w:eastAsia="en-IE"/>
                                </w:rPr>
                                <w:t>the NIBRT Board will be focusing on the Institute’s performance in continuing to support the development of the biopharma sector. Specific areas of focus will include the scaling of NIBRT research activity via national and international collaborations, the development of capability in the manufacture of advanced therapeutics and the continued expansion of our training. Over many decades Ireland has built a biopharma sector with a global reputation. We look forward to continuing to partner with our stakeholders and to developing new collaborations in further enhancing this hard-earned reputation”.</w:t>
                              </w:r>
                              <w:r w:rsidRPr="003310F8">
                                <w:rPr>
                                  <w:rFonts w:ascii="Arial" w:eastAsia="Times New Roman" w:hAnsi="Arial" w:cs="Arial"/>
                                  <w:color w:val="202020"/>
                                  <w:sz w:val="18"/>
                                  <w:szCs w:val="18"/>
                                  <w:lang w:eastAsia="en-IE"/>
                                </w:rPr>
                                <w:br/>
                                <w:t> </w:t>
                              </w:r>
                              <w:r w:rsidRPr="003310F8">
                                <w:rPr>
                                  <w:rFonts w:ascii="Arial" w:eastAsia="Times New Roman" w:hAnsi="Arial" w:cs="Arial"/>
                                  <w:color w:val="202020"/>
                                  <w:sz w:val="18"/>
                                  <w:szCs w:val="18"/>
                                  <w:lang w:eastAsia="en-IE"/>
                                </w:rPr>
                                <w:br/>
                                <w:t>The NIBRT 2020 Annual Report can be downloaded </w:t>
                              </w:r>
                              <w:hyperlink r:id="rId6" w:tgtFrame="_blank" w:history="1">
                                <w:r w:rsidRPr="003310F8">
                                  <w:rPr>
                                    <w:rFonts w:ascii="Arial" w:eastAsia="Times New Roman" w:hAnsi="Arial" w:cs="Arial"/>
                                    <w:color w:val="007C89"/>
                                    <w:sz w:val="18"/>
                                    <w:szCs w:val="18"/>
                                    <w:u w:val="single"/>
                                    <w:lang w:eastAsia="en-IE"/>
                                  </w:rPr>
                                  <w:t>here</w:t>
                                </w:r>
                              </w:hyperlink>
                              <w:r w:rsidRPr="003310F8">
                                <w:rPr>
                                  <w:rFonts w:ascii="Arial" w:eastAsia="Times New Roman" w:hAnsi="Arial" w:cs="Arial"/>
                                  <w:color w:val="202020"/>
                                  <w:sz w:val="18"/>
                                  <w:szCs w:val="18"/>
                                  <w:lang w:eastAsia="en-IE"/>
                                </w:rPr>
                                <w:t>.</w:t>
                              </w:r>
                              <w:r w:rsidRPr="003310F8">
                                <w:rPr>
                                  <w:rFonts w:ascii="Arial" w:eastAsia="Times New Roman" w:hAnsi="Arial" w:cs="Arial"/>
                                  <w:color w:val="202020"/>
                                  <w:sz w:val="18"/>
                                  <w:szCs w:val="18"/>
                                  <w:lang w:eastAsia="en-IE"/>
                                </w:rPr>
                                <w:br/>
                              </w:r>
                              <w:r w:rsidRPr="003310F8">
                                <w:rPr>
                                  <w:rFonts w:ascii="Arial" w:eastAsia="Times New Roman" w:hAnsi="Arial" w:cs="Arial"/>
                                  <w:color w:val="202020"/>
                                  <w:sz w:val="18"/>
                                  <w:szCs w:val="18"/>
                                  <w:lang w:eastAsia="en-IE"/>
                                </w:rPr>
                                <w:br/>
                                <w:t>ENDS</w:t>
                              </w:r>
                              <w:r w:rsidRPr="003310F8">
                                <w:rPr>
                                  <w:rFonts w:ascii="Arial" w:eastAsia="Times New Roman" w:hAnsi="Arial" w:cs="Arial"/>
                                  <w:color w:val="202020"/>
                                  <w:sz w:val="18"/>
                                  <w:szCs w:val="18"/>
                                  <w:lang w:eastAsia="en-IE"/>
                                </w:rPr>
                                <w:br/>
                              </w:r>
                              <w:r w:rsidRPr="003310F8">
                                <w:rPr>
                                  <w:rFonts w:ascii="Arial" w:eastAsia="Times New Roman" w:hAnsi="Arial" w:cs="Arial"/>
                                  <w:color w:val="202020"/>
                                  <w:sz w:val="18"/>
                                  <w:szCs w:val="18"/>
                                  <w:lang w:eastAsia="en-IE"/>
                                </w:rPr>
                                <w:br/>
                              </w:r>
                              <w:r w:rsidRPr="003310F8">
                                <w:rPr>
                                  <w:rFonts w:ascii="Arial" w:eastAsia="Times New Roman" w:hAnsi="Arial" w:cs="Arial"/>
                                  <w:b/>
                                  <w:bCs/>
                                  <w:color w:val="202020"/>
                                  <w:sz w:val="18"/>
                                  <w:szCs w:val="18"/>
                                  <w:lang w:eastAsia="en-IE"/>
                                </w:rPr>
                                <w:t>About NIBRT</w:t>
                              </w:r>
                              <w:r w:rsidRPr="003310F8">
                                <w:rPr>
                                  <w:rFonts w:ascii="Arial" w:eastAsia="Times New Roman" w:hAnsi="Arial" w:cs="Arial"/>
                                  <w:color w:val="202020"/>
                                  <w:sz w:val="18"/>
                                  <w:szCs w:val="18"/>
                                  <w:lang w:eastAsia="en-IE"/>
                                </w:rPr>
                                <w:br/>
                                <w:t>The National Institute for Bioprocessing Research and Training (NIBRT) is a global centre of excellence for training and research in biopharmaceutical manufacturing. NIBRT is located in a world class facility in Dublin, Ireland. This facility is purpose built to closely replicate a modern bioprocessing plant with state-of-the-art equipment and enables NIBRT to offer the highest quality training and research solutions. NIBRT’s mission is to support the growth and development of all aspects of the biopharmaceutical manufacturing industry.</w:t>
                              </w:r>
                              <w:r w:rsidRPr="003310F8">
                                <w:rPr>
                                  <w:rFonts w:ascii="Arial" w:eastAsia="Times New Roman" w:hAnsi="Arial" w:cs="Arial"/>
                                  <w:color w:val="202020"/>
                                  <w:sz w:val="18"/>
                                  <w:szCs w:val="18"/>
                                  <w:lang w:eastAsia="en-IE"/>
                                </w:rPr>
                                <w:br/>
                                <w:t>For more information go to </w:t>
                              </w:r>
                              <w:hyperlink r:id="rId7" w:history="1">
                                <w:r w:rsidRPr="003310F8">
                                  <w:rPr>
                                    <w:rFonts w:ascii="Arial" w:eastAsia="Times New Roman" w:hAnsi="Arial" w:cs="Arial"/>
                                    <w:color w:val="007C89"/>
                                    <w:sz w:val="18"/>
                                    <w:szCs w:val="18"/>
                                    <w:u w:val="single"/>
                                    <w:lang w:eastAsia="en-IE"/>
                                  </w:rPr>
                                  <w:t>www.nibrt.ie</w:t>
                                </w:r>
                              </w:hyperlink>
                              <w:r w:rsidRPr="003310F8">
                                <w:rPr>
                                  <w:rFonts w:ascii="Arial" w:eastAsia="Times New Roman" w:hAnsi="Arial" w:cs="Arial"/>
                                  <w:color w:val="202020"/>
                                  <w:sz w:val="18"/>
                                  <w:szCs w:val="18"/>
                                  <w:lang w:eastAsia="en-IE"/>
                                </w:rPr>
                                <w:br/>
                                <w:t>Marketing and Communications Manager: </w:t>
                              </w:r>
                              <w:hyperlink r:id="rId8" w:history="1">
                                <w:r w:rsidRPr="003310F8">
                                  <w:rPr>
                                    <w:rFonts w:ascii="Arial" w:eastAsia="Times New Roman" w:hAnsi="Arial" w:cs="Arial"/>
                                    <w:color w:val="007C89"/>
                                    <w:sz w:val="18"/>
                                    <w:szCs w:val="18"/>
                                    <w:u w:val="single"/>
                                    <w:lang w:eastAsia="en-IE"/>
                                  </w:rPr>
                                  <w:t>alison.quinn@nibrt.ie</w:t>
                                </w:r>
                              </w:hyperlink>
                              <w:r w:rsidRPr="003310F8">
                                <w:rPr>
                                  <w:rFonts w:ascii="Arial" w:eastAsia="Times New Roman" w:hAnsi="Arial" w:cs="Arial"/>
                                  <w:color w:val="202020"/>
                                  <w:sz w:val="18"/>
                                  <w:szCs w:val="18"/>
                                  <w:lang w:eastAsia="en-IE"/>
                                </w:rPr>
                                <w:t>, + 353 1 215 8100</w:t>
                              </w:r>
                            </w:p>
                          </w:tc>
                        </w:tr>
                      </w:tbl>
                      <w:p w:rsidR="003310F8" w:rsidRPr="003310F8" w:rsidRDefault="003310F8" w:rsidP="003310F8">
                        <w:pPr>
                          <w:spacing w:after="0" w:line="240" w:lineRule="auto"/>
                          <w:rPr>
                            <w:rFonts w:ascii="Times New Roman" w:eastAsia="Times New Roman" w:hAnsi="Times New Roman" w:cs="Times New Roman"/>
                            <w:sz w:val="24"/>
                            <w:szCs w:val="24"/>
                            <w:lang w:eastAsia="en-IE"/>
                          </w:rPr>
                        </w:pPr>
                      </w:p>
                    </w:tc>
                  </w:tr>
                </w:tbl>
                <w:p w:rsidR="003310F8" w:rsidRPr="003310F8" w:rsidRDefault="003310F8" w:rsidP="003310F8">
                  <w:pPr>
                    <w:spacing w:after="0" w:line="240" w:lineRule="auto"/>
                    <w:rPr>
                      <w:rFonts w:ascii="Times New Roman" w:eastAsia="Times New Roman" w:hAnsi="Times New Roman" w:cs="Times New Roman"/>
                      <w:sz w:val="24"/>
                      <w:szCs w:val="24"/>
                      <w:lang w:eastAsia="en-IE"/>
                    </w:rPr>
                  </w:pPr>
                </w:p>
              </w:tc>
            </w:tr>
          </w:tbl>
          <w:p w:rsidR="003310F8" w:rsidRPr="003310F8" w:rsidRDefault="003310F8" w:rsidP="003310F8">
            <w:pPr>
              <w:spacing w:after="0" w:line="240" w:lineRule="auto"/>
              <w:jc w:val="center"/>
              <w:rPr>
                <w:rFonts w:ascii="Times New Roman" w:eastAsia="Times New Roman" w:hAnsi="Times New Roman" w:cs="Times New Roman"/>
                <w:color w:val="000000"/>
                <w:sz w:val="27"/>
                <w:szCs w:val="27"/>
                <w:lang w:eastAsia="en-IE"/>
              </w:rPr>
            </w:pPr>
          </w:p>
        </w:tc>
      </w:tr>
    </w:tbl>
    <w:p w:rsidR="003D3DAB" w:rsidRDefault="003310F8"/>
    <w:sectPr w:rsidR="003D3D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8A22F4"/>
    <w:multiLevelType w:val="multilevel"/>
    <w:tmpl w:val="329E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F8"/>
    <w:rsid w:val="0025537D"/>
    <w:rsid w:val="003310F8"/>
    <w:rsid w:val="00BF21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00401-8A55-4DAA-A2BB-C6D755827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310F8"/>
    <w:rPr>
      <w:b/>
      <w:bCs/>
    </w:rPr>
  </w:style>
  <w:style w:type="character" w:styleId="Hyperlink">
    <w:name w:val="Hyperlink"/>
    <w:basedOn w:val="DefaultParagraphFont"/>
    <w:uiPriority w:val="99"/>
    <w:semiHidden/>
    <w:unhideWhenUsed/>
    <w:rsid w:val="003310F8"/>
    <w:rPr>
      <w:color w:val="0000FF"/>
      <w:u w:val="single"/>
    </w:rPr>
  </w:style>
  <w:style w:type="paragraph" w:styleId="NormalWeb">
    <w:name w:val="Normal (Web)"/>
    <w:basedOn w:val="Normal"/>
    <w:uiPriority w:val="99"/>
    <w:semiHidden/>
    <w:unhideWhenUsed/>
    <w:rsid w:val="003310F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3310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2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quinn@nibrt.ie" TargetMode="External"/><Relationship Id="rId3" Type="http://schemas.openxmlformats.org/officeDocument/2006/relationships/settings" Target="settings.xml"/><Relationship Id="rId7" Type="http://schemas.openxmlformats.org/officeDocument/2006/relationships/hyperlink" Target="http://www.nibrt.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brt.ie/nibrt-publishes-its-annual-report-202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6BB4B184</Template>
  <TotalTime>1</TotalTime>
  <Pages>2</Pages>
  <Words>600</Words>
  <Characters>3424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4016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Quinn</dc:creator>
  <cp:keywords/>
  <dc:description/>
  <cp:lastModifiedBy>Alison Quinn</cp:lastModifiedBy>
  <cp:revision>1</cp:revision>
  <dcterms:created xsi:type="dcterms:W3CDTF">2021-05-20T14:50:00Z</dcterms:created>
  <dcterms:modified xsi:type="dcterms:W3CDTF">2021-05-20T14:51:00Z</dcterms:modified>
</cp:coreProperties>
</file>